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3A76D" w14:textId="641ECF0D" w:rsidR="006F5793" w:rsidRPr="002C410F" w:rsidRDefault="00C47BA3" w:rsidP="00496D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Book Antiqua" w:eastAsia="Book Antiqua" w:hAnsi="Book Antiqua" w:cs="Book Antiqua"/>
          <w:b/>
          <w:bCs/>
          <w:color w:val="000000"/>
          <w:sz w:val="22"/>
          <w:szCs w:val="22"/>
        </w:rPr>
      </w:pPr>
      <w:r w:rsidRPr="002C410F">
        <w:rPr>
          <w:rFonts w:ascii="Book Antiqua" w:eastAsia="Book Antiqua" w:hAnsi="Book Antiqua" w:cs="Book Antiqua"/>
          <w:b/>
          <w:bCs/>
          <w:color w:val="000000"/>
          <w:sz w:val="22"/>
          <w:szCs w:val="22"/>
        </w:rPr>
        <w:t xml:space="preserve">VERBALE N. </w:t>
      </w:r>
      <w:r w:rsidR="00D35A2F" w:rsidRPr="002C410F">
        <w:rPr>
          <w:rFonts w:ascii="Book Antiqua" w:eastAsia="Book Antiqua" w:hAnsi="Book Antiqua" w:cs="Book Antiqua"/>
          <w:b/>
          <w:bCs/>
          <w:color w:val="000000"/>
          <w:sz w:val="22"/>
          <w:szCs w:val="22"/>
        </w:rPr>
        <w:t>3</w:t>
      </w:r>
      <w:r w:rsidR="002C410F" w:rsidRPr="002C410F">
        <w:rPr>
          <w:rFonts w:ascii="Book Antiqua" w:eastAsia="Book Antiqua" w:hAnsi="Book Antiqua" w:cs="Book Antiqua"/>
          <w:b/>
          <w:bCs/>
          <w:color w:val="000000"/>
          <w:sz w:val="22"/>
          <w:szCs w:val="22"/>
        </w:rPr>
        <w:t xml:space="preserve"> del 2 maggio 2024</w:t>
      </w:r>
    </w:p>
    <w:p w14:paraId="2C2079F8" w14:textId="74F3E7B2" w:rsidR="002C410F" w:rsidRPr="002C410F" w:rsidRDefault="002C410F" w:rsidP="00496D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Book Antiqua" w:eastAsia="Book Antiqua" w:hAnsi="Book Antiqua" w:cs="Book Antiqua"/>
          <w:color w:val="000000"/>
          <w:sz w:val="12"/>
          <w:szCs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1134"/>
        <w:gridCol w:w="11269"/>
      </w:tblGrid>
      <w:tr w:rsidR="002C410F" w:rsidRPr="00C159A2" w14:paraId="0A2FFDB3" w14:textId="77777777" w:rsidTr="008B772D">
        <w:tc>
          <w:tcPr>
            <w:tcW w:w="2093" w:type="dxa"/>
            <w:shd w:val="clear" w:color="auto" w:fill="auto"/>
          </w:tcPr>
          <w:p w14:paraId="4D8933F3" w14:textId="77777777" w:rsidR="002C410F" w:rsidRPr="00C159A2" w:rsidRDefault="002C410F" w:rsidP="008B772D">
            <w:pPr>
              <w:ind w:left="0" w:hanging="2"/>
              <w:jc w:val="center"/>
              <w:rPr>
                <w:rFonts w:ascii="Book Antiqua" w:hAnsi="Book Antiqua" w:cs="Comic Sans MS"/>
                <w:b/>
              </w:rPr>
            </w:pPr>
            <w:r w:rsidRPr="00C159A2">
              <w:rPr>
                <w:rFonts w:ascii="Book Antiqua" w:hAnsi="Book Antiqua" w:cs="Comic Sans MS"/>
                <w:b/>
              </w:rPr>
              <w:t>Numero delibera</w:t>
            </w:r>
          </w:p>
        </w:tc>
        <w:tc>
          <w:tcPr>
            <w:tcW w:w="1134" w:type="dxa"/>
            <w:shd w:val="clear" w:color="auto" w:fill="auto"/>
          </w:tcPr>
          <w:p w14:paraId="239AD1C9" w14:textId="77777777" w:rsidR="002C410F" w:rsidRPr="00C159A2" w:rsidRDefault="002C410F" w:rsidP="008B772D">
            <w:pPr>
              <w:ind w:left="0" w:hanging="2"/>
              <w:jc w:val="center"/>
              <w:rPr>
                <w:rFonts w:ascii="Book Antiqua" w:hAnsi="Book Antiqua" w:cs="Comic Sans MS"/>
                <w:b/>
              </w:rPr>
            </w:pPr>
            <w:r w:rsidRPr="00C159A2">
              <w:rPr>
                <w:rFonts w:ascii="Book Antiqua" w:hAnsi="Book Antiqua" w:cs="Comic Sans MS"/>
                <w:b/>
              </w:rPr>
              <w:t xml:space="preserve"> U / M</w:t>
            </w:r>
          </w:p>
        </w:tc>
        <w:tc>
          <w:tcPr>
            <w:tcW w:w="11269" w:type="dxa"/>
            <w:shd w:val="clear" w:color="auto" w:fill="auto"/>
          </w:tcPr>
          <w:p w14:paraId="056EE410" w14:textId="77777777" w:rsidR="002C410F" w:rsidRPr="00C159A2" w:rsidRDefault="002C410F" w:rsidP="008B772D">
            <w:pPr>
              <w:ind w:left="0" w:hanging="2"/>
              <w:jc w:val="center"/>
              <w:rPr>
                <w:rFonts w:ascii="Book Antiqua" w:hAnsi="Book Antiqua" w:cs="Comic Sans MS"/>
                <w:b/>
              </w:rPr>
            </w:pPr>
            <w:r w:rsidRPr="00C159A2">
              <w:rPr>
                <w:rFonts w:ascii="Book Antiqua" w:hAnsi="Book Antiqua" w:cs="Comic Sans MS"/>
                <w:b/>
              </w:rPr>
              <w:t>Oggetto</w:t>
            </w:r>
          </w:p>
        </w:tc>
      </w:tr>
      <w:tr w:rsidR="002C410F" w:rsidRPr="002E3C2E" w14:paraId="23C60BED" w14:textId="77777777" w:rsidTr="008B772D">
        <w:tc>
          <w:tcPr>
            <w:tcW w:w="2093" w:type="dxa"/>
            <w:shd w:val="clear" w:color="auto" w:fill="auto"/>
          </w:tcPr>
          <w:p w14:paraId="6E24853B" w14:textId="5CFF6A03" w:rsidR="002C410F" w:rsidRPr="002C410F" w:rsidRDefault="002C410F" w:rsidP="008B772D">
            <w:pPr>
              <w:ind w:left="0" w:hanging="2"/>
              <w:jc w:val="both"/>
              <w:rPr>
                <w:rFonts w:ascii="Book Antiqua" w:hAnsi="Book Antiqua" w:cs="Comic Sans MS"/>
                <w:b/>
                <w:bCs/>
              </w:rPr>
            </w:pPr>
            <w:r w:rsidRPr="002C410F">
              <w:rPr>
                <w:rFonts w:ascii="Book Antiqua" w:hAnsi="Book Antiqua" w:cs="Comic Sans MS"/>
                <w:b/>
                <w:bCs/>
              </w:rPr>
              <w:t xml:space="preserve">Delibera n. </w:t>
            </w:r>
            <w:r w:rsidRPr="002C410F">
              <w:rPr>
                <w:rFonts w:ascii="Book Antiqua" w:hAnsi="Book Antiqua" w:cs="Comic Sans MS"/>
                <w:b/>
                <w:bCs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14:paraId="0A181409" w14:textId="77777777" w:rsidR="002C410F" w:rsidRPr="002C410F" w:rsidRDefault="002C410F" w:rsidP="008B772D">
            <w:pPr>
              <w:ind w:left="0" w:hanging="2"/>
              <w:jc w:val="center"/>
              <w:rPr>
                <w:rFonts w:ascii="Book Antiqua" w:hAnsi="Book Antiqua" w:cs="Comic Sans MS"/>
                <w:b/>
                <w:bCs/>
              </w:rPr>
            </w:pPr>
            <w:r w:rsidRPr="002C410F">
              <w:rPr>
                <w:rFonts w:ascii="Book Antiqua" w:hAnsi="Book Antiqua" w:cs="Comic Sans MS"/>
                <w:b/>
                <w:bCs/>
              </w:rPr>
              <w:t>U</w:t>
            </w:r>
          </w:p>
        </w:tc>
        <w:tc>
          <w:tcPr>
            <w:tcW w:w="11269" w:type="dxa"/>
            <w:shd w:val="clear" w:color="auto" w:fill="auto"/>
          </w:tcPr>
          <w:p w14:paraId="58C54A73" w14:textId="2147F39B" w:rsidR="002C410F" w:rsidRPr="002C044C" w:rsidRDefault="002C410F" w:rsidP="008B772D">
            <w:pPr>
              <w:pStyle w:val="Paragrafoelenco"/>
              <w:spacing w:after="43"/>
              <w:ind w:left="0" w:hanging="2"/>
              <w:rPr>
                <w:rFonts w:ascii="Book Antiqua" w:hAnsi="Book Antiqua"/>
                <w:b/>
                <w:bCs/>
                <w:sz w:val="18"/>
                <w:szCs w:val="18"/>
              </w:rPr>
            </w:pPr>
            <w:r w:rsidRPr="00D35A2F">
              <w:rPr>
                <w:rFonts w:ascii="Book Antiqua" w:hAnsi="Book Antiqua"/>
                <w:b/>
                <w:bCs/>
                <w:sz w:val="22"/>
                <w:szCs w:val="22"/>
              </w:rPr>
              <w:t>Dismissione dispositivi tecnologici obsoleti e/o non più funzionanti nota del 27/02/2024</w:t>
            </w:r>
          </w:p>
        </w:tc>
      </w:tr>
      <w:tr w:rsidR="002C410F" w:rsidRPr="00C159A2" w14:paraId="129805B1" w14:textId="77777777" w:rsidTr="008B772D">
        <w:tc>
          <w:tcPr>
            <w:tcW w:w="2093" w:type="dxa"/>
            <w:shd w:val="clear" w:color="auto" w:fill="auto"/>
          </w:tcPr>
          <w:p w14:paraId="7FC43705" w14:textId="15B7BC43" w:rsidR="002C410F" w:rsidRPr="002C410F" w:rsidRDefault="002C410F" w:rsidP="002C410F">
            <w:pPr>
              <w:ind w:left="0" w:hanging="2"/>
              <w:jc w:val="both"/>
              <w:rPr>
                <w:rFonts w:ascii="Book Antiqua" w:hAnsi="Book Antiqua" w:cs="Comic Sans MS"/>
                <w:b/>
                <w:bCs/>
              </w:rPr>
            </w:pPr>
            <w:r w:rsidRPr="002C410F">
              <w:rPr>
                <w:rFonts w:ascii="Book Antiqua" w:hAnsi="Book Antiqua" w:cs="Comic Sans MS"/>
                <w:b/>
                <w:bCs/>
              </w:rPr>
              <w:t>Delibera n. 3</w:t>
            </w:r>
            <w:r w:rsidRPr="002C410F">
              <w:rPr>
                <w:rFonts w:ascii="Book Antiqua" w:hAnsi="Book Antiqua" w:cs="Comic Sans MS"/>
                <w:b/>
                <w:bCs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257FB64D" w14:textId="77777777" w:rsidR="002C410F" w:rsidRPr="002C410F" w:rsidRDefault="002C410F" w:rsidP="002C410F">
            <w:pPr>
              <w:ind w:left="0" w:hanging="2"/>
              <w:jc w:val="center"/>
              <w:rPr>
                <w:rFonts w:ascii="Book Antiqua" w:hAnsi="Book Antiqua" w:cs="Comic Sans MS"/>
                <w:b/>
                <w:bCs/>
              </w:rPr>
            </w:pPr>
            <w:r w:rsidRPr="002C410F">
              <w:rPr>
                <w:rFonts w:ascii="Book Antiqua" w:hAnsi="Book Antiqua" w:cs="Comic Sans MS"/>
                <w:b/>
                <w:bCs/>
              </w:rPr>
              <w:t>U</w:t>
            </w:r>
          </w:p>
        </w:tc>
        <w:tc>
          <w:tcPr>
            <w:tcW w:w="11269" w:type="dxa"/>
            <w:shd w:val="clear" w:color="auto" w:fill="auto"/>
          </w:tcPr>
          <w:p w14:paraId="2F8168A3" w14:textId="2683C8AC" w:rsidR="002C410F" w:rsidRPr="002C044C" w:rsidRDefault="002C410F" w:rsidP="002C410F">
            <w:pPr>
              <w:pStyle w:val="Paragrafoelenco"/>
              <w:spacing w:after="43"/>
              <w:ind w:left="0" w:hanging="2"/>
              <w:rPr>
                <w:rFonts w:ascii="Book Antiqua" w:hAnsi="Book Antiqua"/>
                <w:b/>
                <w:bCs/>
                <w:sz w:val="18"/>
                <w:szCs w:val="18"/>
              </w:rPr>
            </w:pPr>
            <w:r w:rsidRPr="00D35A2F">
              <w:rPr>
                <w:rFonts w:ascii="Book Antiqua" w:hAnsi="Book Antiqua"/>
                <w:b/>
                <w:bCs/>
                <w:sz w:val="22"/>
                <w:szCs w:val="22"/>
              </w:rPr>
              <w:t>Dismissione strumenti musicali obsoleti e/o non più funzionanti nota prot. n. 4778 del 22/04/24</w:t>
            </w:r>
          </w:p>
        </w:tc>
      </w:tr>
      <w:tr w:rsidR="002C410F" w:rsidRPr="00C159A2" w14:paraId="78BE1200" w14:textId="77777777" w:rsidTr="008B772D">
        <w:tc>
          <w:tcPr>
            <w:tcW w:w="2093" w:type="dxa"/>
            <w:shd w:val="clear" w:color="auto" w:fill="auto"/>
          </w:tcPr>
          <w:p w14:paraId="6D1F0DEC" w14:textId="4C90A5CF" w:rsidR="002C410F" w:rsidRPr="002C410F" w:rsidRDefault="002C410F" w:rsidP="002C410F">
            <w:pPr>
              <w:ind w:left="0" w:hanging="2"/>
              <w:jc w:val="both"/>
              <w:rPr>
                <w:rFonts w:ascii="Book Antiqua" w:hAnsi="Book Antiqua" w:cs="Comic Sans MS"/>
                <w:b/>
                <w:bCs/>
              </w:rPr>
            </w:pPr>
            <w:r w:rsidRPr="002C410F">
              <w:rPr>
                <w:rFonts w:ascii="Book Antiqua" w:hAnsi="Book Antiqua" w:cs="Comic Sans MS"/>
                <w:b/>
                <w:bCs/>
              </w:rPr>
              <w:t>Delibera n. 3</w:t>
            </w:r>
            <w:r w:rsidRPr="002C410F">
              <w:rPr>
                <w:rFonts w:ascii="Book Antiqua" w:hAnsi="Book Antiqua" w:cs="Comic Sans MS"/>
                <w:b/>
                <w:bCs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14:paraId="5B660088" w14:textId="77777777" w:rsidR="002C410F" w:rsidRPr="002C410F" w:rsidRDefault="002C410F" w:rsidP="002C410F">
            <w:pPr>
              <w:ind w:left="0" w:hanging="2"/>
              <w:jc w:val="center"/>
              <w:rPr>
                <w:rFonts w:ascii="Book Antiqua" w:hAnsi="Book Antiqua" w:cs="Comic Sans MS"/>
                <w:b/>
                <w:bCs/>
              </w:rPr>
            </w:pPr>
            <w:r w:rsidRPr="002C410F">
              <w:rPr>
                <w:rFonts w:ascii="Book Antiqua" w:hAnsi="Book Antiqua" w:cs="Comic Sans MS"/>
                <w:b/>
                <w:bCs/>
              </w:rPr>
              <w:t>U</w:t>
            </w:r>
          </w:p>
        </w:tc>
        <w:tc>
          <w:tcPr>
            <w:tcW w:w="11269" w:type="dxa"/>
            <w:shd w:val="clear" w:color="auto" w:fill="auto"/>
          </w:tcPr>
          <w:p w14:paraId="732F4D86" w14:textId="6B5DB854" w:rsidR="002C410F" w:rsidRPr="002C044C" w:rsidRDefault="002C410F" w:rsidP="002C410F">
            <w:pPr>
              <w:pStyle w:val="Paragrafoelenco"/>
              <w:spacing w:after="43"/>
              <w:ind w:left="0" w:hanging="2"/>
              <w:rPr>
                <w:rFonts w:ascii="Book Antiqua" w:hAnsi="Book Antiqua"/>
                <w:b/>
                <w:bCs/>
                <w:sz w:val="18"/>
                <w:szCs w:val="18"/>
              </w:rPr>
            </w:pPr>
            <w:r w:rsidRPr="00D35A2F">
              <w:rPr>
                <w:rFonts w:ascii="Book Antiqua" w:hAnsi="Book Antiqua"/>
                <w:b/>
                <w:bCs/>
                <w:sz w:val="22"/>
                <w:szCs w:val="22"/>
              </w:rPr>
              <w:t>Dismissione materiale sportivo obsoleto e /o inutilizzabile   Scuola Di Savoca</w:t>
            </w:r>
          </w:p>
        </w:tc>
      </w:tr>
      <w:tr w:rsidR="002C410F" w:rsidRPr="00C159A2" w14:paraId="69C0E1CB" w14:textId="77777777" w:rsidTr="008B772D">
        <w:tc>
          <w:tcPr>
            <w:tcW w:w="2093" w:type="dxa"/>
            <w:shd w:val="clear" w:color="auto" w:fill="auto"/>
          </w:tcPr>
          <w:p w14:paraId="2EC581D0" w14:textId="0001FB3B" w:rsidR="002C410F" w:rsidRPr="002C410F" w:rsidRDefault="002C410F" w:rsidP="002C410F">
            <w:pPr>
              <w:ind w:left="0" w:hanging="2"/>
              <w:jc w:val="both"/>
              <w:rPr>
                <w:rFonts w:ascii="Book Antiqua" w:hAnsi="Book Antiqua" w:cs="Comic Sans MS"/>
                <w:b/>
                <w:bCs/>
              </w:rPr>
            </w:pPr>
            <w:r w:rsidRPr="002C410F">
              <w:rPr>
                <w:rFonts w:ascii="Book Antiqua" w:hAnsi="Book Antiqua" w:cs="Comic Sans MS"/>
                <w:b/>
                <w:bCs/>
              </w:rPr>
              <w:t>Delibera n. 3</w:t>
            </w:r>
            <w:r w:rsidRPr="002C410F">
              <w:rPr>
                <w:rFonts w:ascii="Book Antiqua" w:hAnsi="Book Antiqua" w:cs="Comic Sans MS"/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14:paraId="6A11CD1F" w14:textId="77777777" w:rsidR="002C410F" w:rsidRPr="002C410F" w:rsidRDefault="002C410F" w:rsidP="002C410F">
            <w:pPr>
              <w:ind w:left="0" w:hanging="2"/>
              <w:jc w:val="center"/>
              <w:rPr>
                <w:rFonts w:ascii="Book Antiqua" w:hAnsi="Book Antiqua" w:cs="Comic Sans MS"/>
                <w:b/>
                <w:bCs/>
              </w:rPr>
            </w:pPr>
            <w:r w:rsidRPr="002C410F">
              <w:rPr>
                <w:rFonts w:ascii="Book Antiqua" w:hAnsi="Book Antiqua" w:cs="Comic Sans MS"/>
                <w:b/>
                <w:bCs/>
              </w:rPr>
              <w:t>U</w:t>
            </w:r>
          </w:p>
        </w:tc>
        <w:tc>
          <w:tcPr>
            <w:tcW w:w="11269" w:type="dxa"/>
            <w:shd w:val="clear" w:color="auto" w:fill="auto"/>
          </w:tcPr>
          <w:p w14:paraId="47F6FFD1" w14:textId="40E3108F" w:rsidR="002C410F" w:rsidRPr="002C410F" w:rsidRDefault="002C410F" w:rsidP="002C410F">
            <w:pPr>
              <w:widowControl w:val="0"/>
              <w:shd w:val="clear" w:color="auto" w:fill="FFFFFF"/>
              <w:suppressAutoHyphens w:val="0"/>
              <w:overflowPunct/>
              <w:autoSpaceDE/>
              <w:autoSpaceDN/>
              <w:adjustRightInd/>
              <w:spacing w:before="55"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Book Antiqua" w:hAnsi="Book Antiqua"/>
                <w:b/>
                <w:bCs/>
                <w:sz w:val="22"/>
                <w:szCs w:val="22"/>
              </w:rPr>
            </w:pPr>
            <w:r w:rsidRPr="002C410F">
              <w:rPr>
                <w:rFonts w:ascii="Book Antiqua" w:hAnsi="Book Antiqua"/>
                <w:b/>
                <w:bCs/>
                <w:sz w:val="22"/>
                <w:szCs w:val="22"/>
              </w:rPr>
              <w:t xml:space="preserve">Ratifica Decreto Iscrizione a Bilancio E.F. 2024 D.M.66/2023 - Piano Nazionale di Ripresa e Resilienza, Missione 4 – Istruzione e ricerca – Componente 1 – Potenziamento dell’offerta dei servizi di istruzione: dagli asili nido alle università – Investimento 2.1 “Didattica digitale integrata e formazione alla transizione digitale per il personale scolastico” </w:t>
            </w:r>
            <w:r>
              <w:rPr>
                <w:rFonts w:ascii="Book Antiqua" w:hAnsi="Book Antiqua"/>
                <w:b/>
                <w:bCs/>
                <w:sz w:val="22"/>
                <w:szCs w:val="22"/>
              </w:rPr>
              <w:t>-</w:t>
            </w:r>
            <w:r w:rsidRPr="00D35A2F">
              <w:rPr>
                <w:rFonts w:ascii="Book Antiqua" w:hAnsi="Book Antiqua"/>
                <w:b/>
                <w:bCs/>
                <w:sz w:val="22"/>
                <w:szCs w:val="22"/>
              </w:rPr>
              <w:t xml:space="preserve"> </w:t>
            </w:r>
            <w:r w:rsidRPr="00D35A2F">
              <w:rPr>
                <w:rFonts w:ascii="Book Antiqua" w:hAnsi="Book Antiqua"/>
                <w:b/>
                <w:bCs/>
                <w:sz w:val="22"/>
                <w:szCs w:val="22"/>
              </w:rPr>
              <w:t>Formazione del personale scolastico per la transizione digitale</w:t>
            </w:r>
          </w:p>
        </w:tc>
      </w:tr>
      <w:tr w:rsidR="002C410F" w:rsidRPr="00C159A2" w14:paraId="3803A870" w14:textId="77777777" w:rsidTr="008B772D">
        <w:tc>
          <w:tcPr>
            <w:tcW w:w="2093" w:type="dxa"/>
            <w:shd w:val="clear" w:color="auto" w:fill="auto"/>
          </w:tcPr>
          <w:p w14:paraId="27A32607" w14:textId="6102D553" w:rsidR="002C410F" w:rsidRPr="002C410F" w:rsidRDefault="002C410F" w:rsidP="002C410F">
            <w:pPr>
              <w:ind w:left="0" w:hanging="2"/>
              <w:jc w:val="both"/>
              <w:rPr>
                <w:rFonts w:ascii="Book Antiqua" w:hAnsi="Book Antiqua" w:cs="Comic Sans MS"/>
                <w:b/>
                <w:bCs/>
              </w:rPr>
            </w:pPr>
            <w:r w:rsidRPr="002C410F">
              <w:rPr>
                <w:rFonts w:ascii="Book Antiqua" w:hAnsi="Book Antiqua" w:cs="Comic Sans MS"/>
                <w:b/>
                <w:bCs/>
              </w:rPr>
              <w:t>Delibera n. 3</w:t>
            </w:r>
            <w:r w:rsidRPr="002C410F">
              <w:rPr>
                <w:rFonts w:ascii="Book Antiqua" w:hAnsi="Book Antiqua" w:cs="Comic Sans MS"/>
                <w:b/>
                <w:bCs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14:paraId="38F6A8FE" w14:textId="77777777" w:rsidR="002C410F" w:rsidRPr="002C410F" w:rsidRDefault="002C410F" w:rsidP="002C410F">
            <w:pPr>
              <w:ind w:left="0" w:hanging="2"/>
              <w:jc w:val="center"/>
              <w:rPr>
                <w:rFonts w:ascii="Book Antiqua" w:hAnsi="Book Antiqua" w:cs="Comic Sans MS"/>
                <w:b/>
                <w:bCs/>
              </w:rPr>
            </w:pPr>
            <w:r w:rsidRPr="002C410F">
              <w:rPr>
                <w:rFonts w:ascii="Book Antiqua" w:hAnsi="Book Antiqua" w:cs="Comic Sans MS"/>
                <w:b/>
                <w:bCs/>
              </w:rPr>
              <w:t>U</w:t>
            </w:r>
          </w:p>
        </w:tc>
        <w:tc>
          <w:tcPr>
            <w:tcW w:w="11269" w:type="dxa"/>
            <w:shd w:val="clear" w:color="auto" w:fill="auto"/>
          </w:tcPr>
          <w:p w14:paraId="69BDF8EE" w14:textId="6D17743A" w:rsidR="002C410F" w:rsidRPr="002C410F" w:rsidRDefault="002C410F" w:rsidP="002C410F">
            <w:pPr>
              <w:widowControl w:val="0"/>
              <w:shd w:val="clear" w:color="auto" w:fill="FFFFFF"/>
              <w:suppressAutoHyphens w:val="0"/>
              <w:overflowPunct/>
              <w:autoSpaceDE/>
              <w:autoSpaceDN/>
              <w:adjustRightInd/>
              <w:spacing w:before="55"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Book Antiqua" w:hAnsi="Book Antiqua"/>
                <w:b/>
                <w:bCs/>
                <w:sz w:val="22"/>
                <w:szCs w:val="22"/>
              </w:rPr>
            </w:pPr>
            <w:r w:rsidRPr="002C410F">
              <w:rPr>
                <w:rFonts w:ascii="Book Antiqua" w:hAnsi="Book Antiqua"/>
                <w:b/>
                <w:bCs/>
                <w:sz w:val="22"/>
                <w:szCs w:val="22"/>
              </w:rPr>
              <w:t>Festa di fine anno 30 maggio 2024 alunni scuola secondaria di 1°grado c/o Cavea del plesso Sant’Alessio Siculo Manifestazione finale del laboratorio di Musicoterapia</w:t>
            </w:r>
          </w:p>
        </w:tc>
      </w:tr>
      <w:tr w:rsidR="002C410F" w:rsidRPr="00C159A2" w14:paraId="69150E35" w14:textId="77777777" w:rsidTr="008B772D">
        <w:tc>
          <w:tcPr>
            <w:tcW w:w="2093" w:type="dxa"/>
            <w:shd w:val="clear" w:color="auto" w:fill="auto"/>
          </w:tcPr>
          <w:p w14:paraId="7F61B2B1" w14:textId="659AF6F0" w:rsidR="002C410F" w:rsidRPr="002C410F" w:rsidRDefault="002C410F" w:rsidP="002C410F">
            <w:pPr>
              <w:ind w:left="0" w:hanging="2"/>
              <w:jc w:val="both"/>
              <w:rPr>
                <w:rFonts w:ascii="Book Antiqua" w:hAnsi="Book Antiqua" w:cs="Comic Sans MS"/>
                <w:b/>
                <w:bCs/>
              </w:rPr>
            </w:pPr>
            <w:r w:rsidRPr="002C410F">
              <w:rPr>
                <w:rFonts w:ascii="Book Antiqua" w:hAnsi="Book Antiqua" w:cs="Comic Sans MS"/>
                <w:b/>
                <w:bCs/>
              </w:rPr>
              <w:t>Delibera n. 3</w:t>
            </w:r>
            <w:r w:rsidRPr="002C410F">
              <w:rPr>
                <w:rFonts w:ascii="Book Antiqua" w:hAnsi="Book Antiqua" w:cs="Comic Sans MS"/>
                <w:b/>
                <w:bCs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14:paraId="6211209E" w14:textId="77777777" w:rsidR="002C410F" w:rsidRPr="002C410F" w:rsidRDefault="002C410F" w:rsidP="002C410F">
            <w:pPr>
              <w:ind w:left="0" w:hanging="2"/>
              <w:jc w:val="center"/>
              <w:rPr>
                <w:rFonts w:ascii="Book Antiqua" w:hAnsi="Book Antiqua" w:cs="Comic Sans MS"/>
                <w:b/>
                <w:bCs/>
              </w:rPr>
            </w:pPr>
            <w:r w:rsidRPr="002C410F">
              <w:rPr>
                <w:rFonts w:ascii="Book Antiqua" w:hAnsi="Book Antiqua" w:cs="Comic Sans MS"/>
                <w:b/>
                <w:bCs/>
              </w:rPr>
              <w:t>U</w:t>
            </w:r>
          </w:p>
        </w:tc>
        <w:tc>
          <w:tcPr>
            <w:tcW w:w="11269" w:type="dxa"/>
            <w:shd w:val="clear" w:color="auto" w:fill="auto"/>
          </w:tcPr>
          <w:p w14:paraId="461D3207" w14:textId="188F7593" w:rsidR="002C410F" w:rsidRPr="002C410F" w:rsidRDefault="002C410F" w:rsidP="002C410F">
            <w:pPr>
              <w:widowControl w:val="0"/>
              <w:shd w:val="clear" w:color="auto" w:fill="FFFFFF"/>
              <w:suppressAutoHyphens w:val="0"/>
              <w:overflowPunct/>
              <w:autoSpaceDE/>
              <w:autoSpaceDN/>
              <w:adjustRightInd/>
              <w:spacing w:before="55"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Book Antiqua" w:hAnsi="Book Antiqua"/>
                <w:b/>
                <w:bCs/>
                <w:sz w:val="22"/>
                <w:szCs w:val="22"/>
              </w:rPr>
            </w:pPr>
            <w:r w:rsidRPr="002C410F">
              <w:rPr>
                <w:rFonts w:ascii="Book Antiqua" w:hAnsi="Book Antiqua"/>
                <w:b/>
                <w:bCs/>
                <w:sz w:val="22"/>
                <w:szCs w:val="22"/>
              </w:rPr>
              <w:t>Decreto di riparto delle risorse per la riduzione dei divari territoriali e per il contrasto alla povertà educativa in attuazione della missione 4- Componente 1- Investimento 1.4</w:t>
            </w:r>
          </w:p>
        </w:tc>
      </w:tr>
      <w:tr w:rsidR="002C410F" w:rsidRPr="00C159A2" w14:paraId="1125B702" w14:textId="77777777" w:rsidTr="008B772D">
        <w:tc>
          <w:tcPr>
            <w:tcW w:w="2093" w:type="dxa"/>
            <w:shd w:val="clear" w:color="auto" w:fill="auto"/>
          </w:tcPr>
          <w:p w14:paraId="67CEF506" w14:textId="7694091F" w:rsidR="002C410F" w:rsidRPr="002C410F" w:rsidRDefault="002C410F" w:rsidP="002C410F">
            <w:pPr>
              <w:ind w:left="0" w:hanging="2"/>
              <w:jc w:val="both"/>
              <w:rPr>
                <w:rFonts w:ascii="Book Antiqua" w:hAnsi="Book Antiqua" w:cs="Comic Sans MS"/>
                <w:b/>
                <w:bCs/>
              </w:rPr>
            </w:pPr>
            <w:r w:rsidRPr="002C410F">
              <w:rPr>
                <w:rFonts w:ascii="Book Antiqua" w:hAnsi="Book Antiqua" w:cs="Comic Sans MS"/>
                <w:b/>
                <w:bCs/>
              </w:rPr>
              <w:t>Delibera n. 3</w:t>
            </w:r>
            <w:r w:rsidRPr="002C410F">
              <w:rPr>
                <w:rFonts w:ascii="Book Antiqua" w:hAnsi="Book Antiqua" w:cs="Comic Sans MS"/>
                <w:b/>
                <w:bCs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14:paraId="099AC4FE" w14:textId="77777777" w:rsidR="002C410F" w:rsidRPr="002C410F" w:rsidRDefault="002C410F" w:rsidP="002C410F">
            <w:pPr>
              <w:ind w:left="0" w:hanging="2"/>
              <w:jc w:val="center"/>
              <w:rPr>
                <w:rFonts w:ascii="Book Antiqua" w:hAnsi="Book Antiqua" w:cs="Comic Sans MS"/>
                <w:b/>
                <w:bCs/>
              </w:rPr>
            </w:pPr>
            <w:r w:rsidRPr="002C410F">
              <w:rPr>
                <w:rFonts w:ascii="Book Antiqua" w:hAnsi="Book Antiqua" w:cs="Comic Sans MS"/>
                <w:b/>
                <w:bCs/>
              </w:rPr>
              <w:t>U</w:t>
            </w:r>
          </w:p>
        </w:tc>
        <w:tc>
          <w:tcPr>
            <w:tcW w:w="11269" w:type="dxa"/>
            <w:shd w:val="clear" w:color="auto" w:fill="auto"/>
          </w:tcPr>
          <w:p w14:paraId="118407A3" w14:textId="68851C39" w:rsidR="002C410F" w:rsidRPr="002C410F" w:rsidRDefault="002C410F" w:rsidP="002C410F">
            <w:pPr>
              <w:widowControl w:val="0"/>
              <w:shd w:val="clear" w:color="auto" w:fill="FFFFFF"/>
              <w:suppressAutoHyphens w:val="0"/>
              <w:overflowPunct/>
              <w:autoSpaceDE/>
              <w:autoSpaceDN/>
              <w:adjustRightInd/>
              <w:spacing w:before="55" w:line="240" w:lineRule="auto"/>
              <w:ind w:leftChars="0" w:left="-2" w:firstLineChars="0" w:firstLine="0"/>
              <w:jc w:val="both"/>
              <w:textDirection w:val="lrTb"/>
              <w:textAlignment w:val="auto"/>
              <w:outlineLvl w:val="9"/>
              <w:rPr>
                <w:rFonts w:ascii="Book Antiqua" w:hAnsi="Book Antiqua"/>
                <w:b/>
                <w:bCs/>
                <w:sz w:val="22"/>
                <w:szCs w:val="22"/>
              </w:rPr>
            </w:pPr>
            <w:r w:rsidRPr="002C410F">
              <w:rPr>
                <w:rFonts w:ascii="Book Antiqua" w:hAnsi="Book Antiqua"/>
                <w:b/>
                <w:bCs/>
                <w:sz w:val="22"/>
                <w:szCs w:val="22"/>
              </w:rPr>
              <w:t>Progetto nazionale “Allestimento spazi non convenzionali per l’attività motoria e sportiva nelle Scuole” rivolto alle scuole primarie e secondarie di I grado- Nota AOOGSIP- REGISTRO UFFICIALE -U.0001221 del 10/04/2024. Partecipazione all’Avviso</w:t>
            </w:r>
          </w:p>
        </w:tc>
      </w:tr>
      <w:tr w:rsidR="002C410F" w:rsidRPr="00C159A2" w14:paraId="17A8B9EC" w14:textId="77777777" w:rsidTr="008B772D">
        <w:tc>
          <w:tcPr>
            <w:tcW w:w="2093" w:type="dxa"/>
            <w:shd w:val="clear" w:color="auto" w:fill="auto"/>
          </w:tcPr>
          <w:p w14:paraId="6EEA8371" w14:textId="2919BDAC" w:rsidR="002C410F" w:rsidRPr="002C410F" w:rsidRDefault="002C410F" w:rsidP="002C410F">
            <w:pPr>
              <w:ind w:left="0" w:hanging="2"/>
              <w:jc w:val="both"/>
              <w:rPr>
                <w:rFonts w:ascii="Book Antiqua" w:hAnsi="Book Antiqua" w:cs="Comic Sans MS"/>
                <w:b/>
                <w:bCs/>
              </w:rPr>
            </w:pPr>
            <w:r w:rsidRPr="002C410F">
              <w:rPr>
                <w:rFonts w:ascii="Book Antiqua" w:hAnsi="Book Antiqua" w:cs="Comic Sans MS"/>
                <w:b/>
                <w:bCs/>
              </w:rPr>
              <w:t>Delibera n. 3</w:t>
            </w:r>
            <w:r w:rsidRPr="002C410F">
              <w:rPr>
                <w:rFonts w:ascii="Book Antiqua" w:hAnsi="Book Antiqua" w:cs="Comic Sans MS"/>
                <w:b/>
                <w:bCs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14:paraId="35C17D56" w14:textId="77777777" w:rsidR="002C410F" w:rsidRPr="002C410F" w:rsidRDefault="002C410F" w:rsidP="002C410F">
            <w:pPr>
              <w:ind w:left="0" w:hanging="2"/>
              <w:jc w:val="center"/>
              <w:rPr>
                <w:rFonts w:ascii="Book Antiqua" w:hAnsi="Book Antiqua" w:cs="Comic Sans MS"/>
                <w:b/>
                <w:bCs/>
              </w:rPr>
            </w:pPr>
            <w:r w:rsidRPr="002C410F">
              <w:rPr>
                <w:rFonts w:ascii="Book Antiqua" w:hAnsi="Book Antiqua" w:cs="Comic Sans MS"/>
                <w:b/>
                <w:bCs/>
              </w:rPr>
              <w:t>U</w:t>
            </w:r>
          </w:p>
        </w:tc>
        <w:tc>
          <w:tcPr>
            <w:tcW w:w="11269" w:type="dxa"/>
            <w:shd w:val="clear" w:color="auto" w:fill="auto"/>
          </w:tcPr>
          <w:p w14:paraId="5AF22CAC" w14:textId="04B2571B" w:rsidR="002C410F" w:rsidRPr="002C410F" w:rsidRDefault="002C410F" w:rsidP="002C410F">
            <w:pPr>
              <w:widowControl w:val="0"/>
              <w:shd w:val="clear" w:color="auto" w:fill="FFFFFF"/>
              <w:suppressAutoHyphens w:val="0"/>
              <w:overflowPunct/>
              <w:autoSpaceDE/>
              <w:autoSpaceDN/>
              <w:adjustRightInd/>
              <w:spacing w:before="55"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Book Antiqua" w:hAnsi="Book Antiqua"/>
                <w:b/>
                <w:bCs/>
                <w:sz w:val="22"/>
                <w:szCs w:val="22"/>
              </w:rPr>
            </w:pPr>
            <w:r w:rsidRPr="002C410F">
              <w:rPr>
                <w:rFonts w:ascii="Book Antiqua" w:hAnsi="Book Antiqua"/>
                <w:b/>
                <w:bCs/>
                <w:sz w:val="22"/>
                <w:szCs w:val="22"/>
              </w:rPr>
              <w:t xml:space="preserve">Scuole aperte d’estate - Piano Estate 2023/2024 e 2024/2025 </w:t>
            </w:r>
          </w:p>
        </w:tc>
      </w:tr>
      <w:tr w:rsidR="002C410F" w:rsidRPr="00C159A2" w14:paraId="7DEDA236" w14:textId="77777777" w:rsidTr="008B772D">
        <w:tc>
          <w:tcPr>
            <w:tcW w:w="2093" w:type="dxa"/>
            <w:shd w:val="clear" w:color="auto" w:fill="auto"/>
          </w:tcPr>
          <w:p w14:paraId="3EF15ABE" w14:textId="78EE115F" w:rsidR="002C410F" w:rsidRPr="002C410F" w:rsidRDefault="002C410F" w:rsidP="002C410F">
            <w:pPr>
              <w:ind w:left="0" w:hanging="2"/>
              <w:jc w:val="both"/>
              <w:rPr>
                <w:rFonts w:ascii="Book Antiqua" w:hAnsi="Book Antiqua" w:cs="Comic Sans MS"/>
                <w:b/>
                <w:bCs/>
              </w:rPr>
            </w:pPr>
            <w:r w:rsidRPr="002C410F">
              <w:rPr>
                <w:rFonts w:ascii="Book Antiqua" w:hAnsi="Book Antiqua" w:cs="Comic Sans MS"/>
                <w:b/>
                <w:bCs/>
              </w:rPr>
              <w:t>Delibera n. 3</w:t>
            </w:r>
            <w:r w:rsidRPr="002C410F">
              <w:rPr>
                <w:rFonts w:ascii="Book Antiqua" w:hAnsi="Book Antiqua" w:cs="Comic Sans MS"/>
                <w:b/>
                <w:bCs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14:paraId="4C32F3DA" w14:textId="77777777" w:rsidR="002C410F" w:rsidRPr="002C410F" w:rsidRDefault="002C410F" w:rsidP="002C410F">
            <w:pPr>
              <w:ind w:left="0" w:hanging="2"/>
              <w:jc w:val="center"/>
              <w:rPr>
                <w:rFonts w:ascii="Book Antiqua" w:hAnsi="Book Antiqua" w:cs="Comic Sans MS"/>
                <w:b/>
                <w:bCs/>
              </w:rPr>
            </w:pPr>
            <w:r w:rsidRPr="002C410F">
              <w:rPr>
                <w:rFonts w:ascii="Book Antiqua" w:hAnsi="Book Antiqua" w:cs="Comic Sans MS"/>
                <w:b/>
                <w:bCs/>
              </w:rPr>
              <w:t>U</w:t>
            </w:r>
          </w:p>
        </w:tc>
        <w:tc>
          <w:tcPr>
            <w:tcW w:w="11269" w:type="dxa"/>
            <w:shd w:val="clear" w:color="auto" w:fill="auto"/>
          </w:tcPr>
          <w:p w14:paraId="59C1E150" w14:textId="24E09432" w:rsidR="002C410F" w:rsidRPr="002C410F" w:rsidRDefault="002C410F" w:rsidP="002C410F">
            <w:pPr>
              <w:widowControl w:val="0"/>
              <w:shd w:val="clear" w:color="auto" w:fill="FFFFFF"/>
              <w:suppressAutoHyphens w:val="0"/>
              <w:overflowPunct/>
              <w:autoSpaceDE/>
              <w:autoSpaceDN/>
              <w:adjustRightInd/>
              <w:spacing w:before="55"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Book Antiqua" w:hAnsi="Book Antiqua"/>
                <w:b/>
                <w:bCs/>
                <w:sz w:val="22"/>
                <w:szCs w:val="22"/>
              </w:rPr>
            </w:pPr>
            <w:r w:rsidRPr="002C410F">
              <w:rPr>
                <w:rFonts w:ascii="Book Antiqua" w:hAnsi="Book Antiqua"/>
                <w:b/>
                <w:bCs/>
                <w:sz w:val="22"/>
                <w:szCs w:val="22"/>
              </w:rPr>
              <w:t>Conto Consuntivo – E.F. 2023</w:t>
            </w:r>
          </w:p>
        </w:tc>
      </w:tr>
      <w:tr w:rsidR="002C410F" w:rsidRPr="00C159A2" w14:paraId="7E7318A7" w14:textId="77777777" w:rsidTr="008B772D">
        <w:tc>
          <w:tcPr>
            <w:tcW w:w="2093" w:type="dxa"/>
            <w:shd w:val="clear" w:color="auto" w:fill="auto"/>
          </w:tcPr>
          <w:p w14:paraId="2074DDE4" w14:textId="3629C810" w:rsidR="002C410F" w:rsidRPr="002C410F" w:rsidRDefault="002C410F" w:rsidP="002C410F">
            <w:pPr>
              <w:ind w:left="0" w:hanging="2"/>
              <w:jc w:val="both"/>
              <w:rPr>
                <w:rFonts w:ascii="Book Antiqua" w:hAnsi="Book Antiqua" w:cs="Comic Sans MS"/>
                <w:b/>
                <w:bCs/>
              </w:rPr>
            </w:pPr>
            <w:r w:rsidRPr="002C410F">
              <w:rPr>
                <w:rFonts w:ascii="Book Antiqua" w:hAnsi="Book Antiqua" w:cs="Comic Sans MS"/>
                <w:b/>
                <w:bCs/>
              </w:rPr>
              <w:t xml:space="preserve">Delibera n. </w:t>
            </w:r>
            <w:r w:rsidRPr="002C410F">
              <w:rPr>
                <w:rFonts w:ascii="Book Antiqua" w:hAnsi="Book Antiqua" w:cs="Comic Sans MS"/>
                <w:b/>
                <w:bCs/>
              </w:rPr>
              <w:t>40</w:t>
            </w:r>
          </w:p>
        </w:tc>
        <w:tc>
          <w:tcPr>
            <w:tcW w:w="1134" w:type="dxa"/>
            <w:shd w:val="clear" w:color="auto" w:fill="auto"/>
          </w:tcPr>
          <w:p w14:paraId="3E713970" w14:textId="77777777" w:rsidR="002C410F" w:rsidRPr="002C410F" w:rsidRDefault="002C410F" w:rsidP="002C410F">
            <w:pPr>
              <w:ind w:left="0" w:hanging="2"/>
              <w:jc w:val="center"/>
              <w:rPr>
                <w:rFonts w:ascii="Book Antiqua" w:hAnsi="Book Antiqua" w:cs="Comic Sans MS"/>
                <w:b/>
                <w:bCs/>
              </w:rPr>
            </w:pPr>
            <w:r w:rsidRPr="002C410F">
              <w:rPr>
                <w:rFonts w:ascii="Book Antiqua" w:hAnsi="Book Antiqua" w:cs="Comic Sans MS"/>
                <w:b/>
                <w:bCs/>
              </w:rPr>
              <w:t>U</w:t>
            </w:r>
          </w:p>
        </w:tc>
        <w:tc>
          <w:tcPr>
            <w:tcW w:w="11269" w:type="dxa"/>
            <w:shd w:val="clear" w:color="auto" w:fill="auto"/>
          </w:tcPr>
          <w:p w14:paraId="18B54DB7" w14:textId="5BDB7E7B" w:rsidR="002C410F" w:rsidRPr="002C044C" w:rsidRDefault="002C410F" w:rsidP="002C410F">
            <w:pPr>
              <w:pStyle w:val="Paragrafoelenco"/>
              <w:spacing w:after="43"/>
              <w:ind w:left="0" w:hanging="2"/>
              <w:rPr>
                <w:rFonts w:ascii="Book Antiqua" w:hAnsi="Book Antiqua"/>
                <w:b/>
                <w:bCs/>
                <w:sz w:val="18"/>
                <w:szCs w:val="18"/>
              </w:rPr>
            </w:pPr>
            <w:r w:rsidRPr="002C410F">
              <w:rPr>
                <w:rFonts w:ascii="Book Antiqua" w:hAnsi="Book Antiqua"/>
                <w:b/>
                <w:bCs/>
                <w:sz w:val="22"/>
                <w:szCs w:val="22"/>
              </w:rPr>
              <w:t xml:space="preserve">Organizzazione </w:t>
            </w:r>
            <w:proofErr w:type="gramStart"/>
            <w:r w:rsidRPr="002C410F">
              <w:rPr>
                <w:rFonts w:ascii="Book Antiqua" w:hAnsi="Book Antiqua"/>
                <w:b/>
                <w:bCs/>
                <w:sz w:val="22"/>
                <w:szCs w:val="22"/>
              </w:rPr>
              <w:t>serata  di</w:t>
            </w:r>
            <w:proofErr w:type="gramEnd"/>
            <w:r w:rsidRPr="002C410F">
              <w:rPr>
                <w:rFonts w:ascii="Book Antiqua" w:hAnsi="Book Antiqua"/>
                <w:b/>
                <w:bCs/>
                <w:sz w:val="22"/>
                <w:szCs w:val="22"/>
              </w:rPr>
              <w:t xml:space="preserve"> intrattenimento  culturale e musicale con finalità di beneficienza  per il nostro Istituto da devolvere agli Alunni in situazione economico – sociale  deficitaria, organizzata con il supporto dei Genitori</w:t>
            </w:r>
          </w:p>
        </w:tc>
      </w:tr>
      <w:tr w:rsidR="002C410F" w:rsidRPr="00C159A2" w14:paraId="7E7FB805" w14:textId="77777777" w:rsidTr="008B772D">
        <w:tc>
          <w:tcPr>
            <w:tcW w:w="2093" w:type="dxa"/>
            <w:shd w:val="clear" w:color="auto" w:fill="auto"/>
          </w:tcPr>
          <w:p w14:paraId="2085C132" w14:textId="46BFAE89" w:rsidR="002C410F" w:rsidRPr="002C410F" w:rsidRDefault="002C410F" w:rsidP="002C410F">
            <w:pPr>
              <w:ind w:left="0" w:hanging="2"/>
              <w:jc w:val="both"/>
              <w:rPr>
                <w:rFonts w:ascii="Book Antiqua" w:hAnsi="Book Antiqua" w:cs="Comic Sans MS"/>
                <w:b/>
                <w:bCs/>
              </w:rPr>
            </w:pPr>
            <w:r w:rsidRPr="002C410F">
              <w:rPr>
                <w:rFonts w:ascii="Book Antiqua" w:hAnsi="Book Antiqua" w:cs="Comic Sans MS"/>
                <w:b/>
                <w:bCs/>
              </w:rPr>
              <w:t xml:space="preserve">Delibera n. </w:t>
            </w:r>
            <w:r w:rsidRPr="002C410F">
              <w:rPr>
                <w:rFonts w:ascii="Book Antiqua" w:hAnsi="Book Antiqua" w:cs="Comic Sans MS"/>
                <w:b/>
                <w:bCs/>
              </w:rPr>
              <w:t>4</w:t>
            </w:r>
            <w:r w:rsidRPr="002C410F">
              <w:rPr>
                <w:rFonts w:ascii="Book Antiqua" w:hAnsi="Book Antiqua" w:cs="Comic Sans MS"/>
                <w:b/>
                <w:bCs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46515ED3" w14:textId="77777777" w:rsidR="002C410F" w:rsidRPr="002C410F" w:rsidRDefault="002C410F" w:rsidP="002C410F">
            <w:pPr>
              <w:ind w:left="0" w:hanging="2"/>
              <w:jc w:val="center"/>
              <w:rPr>
                <w:rFonts w:ascii="Book Antiqua" w:hAnsi="Book Antiqua" w:cs="Comic Sans MS"/>
                <w:b/>
                <w:bCs/>
              </w:rPr>
            </w:pPr>
            <w:r w:rsidRPr="002C410F">
              <w:rPr>
                <w:rFonts w:ascii="Book Antiqua" w:hAnsi="Book Antiqua" w:cs="Comic Sans MS"/>
                <w:b/>
                <w:bCs/>
              </w:rPr>
              <w:t>U</w:t>
            </w:r>
          </w:p>
        </w:tc>
        <w:tc>
          <w:tcPr>
            <w:tcW w:w="11269" w:type="dxa"/>
            <w:shd w:val="clear" w:color="auto" w:fill="auto"/>
          </w:tcPr>
          <w:p w14:paraId="3AAF9F51" w14:textId="2BF21581" w:rsidR="002C410F" w:rsidRPr="002C410F" w:rsidRDefault="002C410F" w:rsidP="002C410F">
            <w:pPr>
              <w:spacing w:after="30" w:line="240" w:lineRule="auto"/>
              <w:ind w:leftChars="0" w:left="0" w:right="1053" w:firstLineChars="0" w:hanging="2"/>
              <w:rPr>
                <w:rFonts w:ascii="Book Antiqua" w:hAnsi="Book Antiqua"/>
                <w:b/>
                <w:bCs/>
                <w:sz w:val="22"/>
                <w:szCs w:val="22"/>
              </w:rPr>
            </w:pPr>
            <w:r w:rsidRPr="002C410F">
              <w:rPr>
                <w:rFonts w:ascii="Book Antiqua" w:hAnsi="Book Antiqua"/>
                <w:b/>
                <w:bCs/>
                <w:sz w:val="22"/>
                <w:szCs w:val="22"/>
              </w:rPr>
              <w:t xml:space="preserve">Riparto delle risorse per la riduzione dei divari territoriali e il contrasto alla dispersione scolastica, in attuazione della Missione 4 – Istruzione e Ricerca - Investimento 1.4 “Intervento straordinario finalizzato alla riduzione dei divari territoriali nella scuola secondaria di primo e secondo grado e alla lotta alla dispersione scolastica” </w:t>
            </w:r>
          </w:p>
        </w:tc>
      </w:tr>
      <w:tr w:rsidR="002C410F" w:rsidRPr="00C159A2" w14:paraId="7E5F179F" w14:textId="77777777" w:rsidTr="008B772D">
        <w:tc>
          <w:tcPr>
            <w:tcW w:w="2093" w:type="dxa"/>
            <w:shd w:val="clear" w:color="auto" w:fill="auto"/>
          </w:tcPr>
          <w:p w14:paraId="04C3909B" w14:textId="6878A1CA" w:rsidR="002C410F" w:rsidRPr="002C410F" w:rsidRDefault="002C410F" w:rsidP="002C410F">
            <w:pPr>
              <w:ind w:left="0" w:hanging="2"/>
              <w:jc w:val="both"/>
              <w:rPr>
                <w:rFonts w:ascii="Book Antiqua" w:hAnsi="Book Antiqua" w:cs="Comic Sans MS"/>
                <w:b/>
                <w:bCs/>
              </w:rPr>
            </w:pPr>
            <w:r w:rsidRPr="002C410F">
              <w:rPr>
                <w:rFonts w:ascii="Book Antiqua" w:hAnsi="Book Antiqua" w:cs="Comic Sans MS"/>
                <w:b/>
                <w:bCs/>
              </w:rPr>
              <w:t xml:space="preserve">Delibera n. </w:t>
            </w:r>
            <w:r w:rsidRPr="002C410F">
              <w:rPr>
                <w:rFonts w:ascii="Book Antiqua" w:hAnsi="Book Antiqua" w:cs="Comic Sans MS"/>
                <w:b/>
                <w:bCs/>
              </w:rPr>
              <w:t>42</w:t>
            </w:r>
          </w:p>
        </w:tc>
        <w:tc>
          <w:tcPr>
            <w:tcW w:w="1134" w:type="dxa"/>
            <w:shd w:val="clear" w:color="auto" w:fill="auto"/>
          </w:tcPr>
          <w:p w14:paraId="5D8F364A" w14:textId="77777777" w:rsidR="002C410F" w:rsidRPr="002C410F" w:rsidRDefault="002C410F" w:rsidP="002C410F">
            <w:pPr>
              <w:ind w:left="0" w:hanging="2"/>
              <w:jc w:val="center"/>
              <w:rPr>
                <w:rFonts w:ascii="Book Antiqua" w:hAnsi="Book Antiqua" w:cs="Comic Sans MS"/>
                <w:b/>
                <w:bCs/>
              </w:rPr>
            </w:pPr>
            <w:r w:rsidRPr="002C410F">
              <w:rPr>
                <w:rFonts w:ascii="Book Antiqua" w:hAnsi="Book Antiqua" w:cs="Comic Sans MS"/>
                <w:b/>
                <w:bCs/>
              </w:rPr>
              <w:t>U</w:t>
            </w:r>
          </w:p>
        </w:tc>
        <w:tc>
          <w:tcPr>
            <w:tcW w:w="11269" w:type="dxa"/>
            <w:shd w:val="clear" w:color="auto" w:fill="auto"/>
          </w:tcPr>
          <w:p w14:paraId="5A22A69F" w14:textId="48F6E1D4" w:rsidR="002C410F" w:rsidRPr="002C044C" w:rsidRDefault="002C410F" w:rsidP="002C410F">
            <w:pPr>
              <w:pStyle w:val="Paragrafoelenco"/>
              <w:spacing w:after="43"/>
              <w:ind w:left="0" w:hanging="2"/>
              <w:rPr>
                <w:rFonts w:ascii="Book Antiqua" w:hAnsi="Book Antiqua"/>
                <w:b/>
                <w:bCs/>
                <w:sz w:val="18"/>
                <w:szCs w:val="18"/>
              </w:rPr>
            </w:pPr>
            <w:r w:rsidRPr="002C410F">
              <w:rPr>
                <w:rFonts w:ascii="Book Antiqua" w:hAnsi="Book Antiqua"/>
                <w:b/>
                <w:bCs/>
                <w:sz w:val="22"/>
                <w:szCs w:val="22"/>
              </w:rPr>
              <w:t>D.A. /</w:t>
            </w:r>
            <w:proofErr w:type="spellStart"/>
            <w:r w:rsidRPr="002C410F">
              <w:rPr>
                <w:rFonts w:ascii="Book Antiqua" w:hAnsi="Book Antiqua"/>
                <w:b/>
                <w:bCs/>
                <w:sz w:val="22"/>
                <w:szCs w:val="22"/>
              </w:rPr>
              <w:t>Istr</w:t>
            </w:r>
            <w:proofErr w:type="spellEnd"/>
            <w:r w:rsidRPr="002C410F">
              <w:rPr>
                <w:rFonts w:ascii="Book Antiqua" w:hAnsi="Book Antiqua"/>
                <w:b/>
                <w:bCs/>
                <w:sz w:val="22"/>
                <w:szCs w:val="22"/>
              </w:rPr>
              <w:t>. n. 279 del 11/04/2024 - calendario scolastico nelle scuole di ogni ordine e grado operanti in Sicilia per l’anno scolastico 2024/2025</w:t>
            </w:r>
          </w:p>
        </w:tc>
      </w:tr>
      <w:tr w:rsidR="002C410F" w:rsidRPr="00C159A2" w14:paraId="6255516E" w14:textId="77777777" w:rsidTr="008B772D">
        <w:tc>
          <w:tcPr>
            <w:tcW w:w="2093" w:type="dxa"/>
            <w:shd w:val="clear" w:color="auto" w:fill="auto"/>
          </w:tcPr>
          <w:p w14:paraId="211A2440" w14:textId="43E81ADD" w:rsidR="002C410F" w:rsidRPr="002C410F" w:rsidRDefault="002C410F" w:rsidP="002C410F">
            <w:pPr>
              <w:ind w:left="0" w:hanging="2"/>
              <w:jc w:val="both"/>
              <w:rPr>
                <w:rFonts w:ascii="Book Antiqua" w:hAnsi="Book Antiqua" w:cs="Comic Sans MS"/>
                <w:b/>
                <w:bCs/>
              </w:rPr>
            </w:pPr>
            <w:r w:rsidRPr="002C410F">
              <w:rPr>
                <w:rFonts w:ascii="Book Antiqua" w:hAnsi="Book Antiqua" w:cs="Comic Sans MS"/>
                <w:b/>
                <w:bCs/>
              </w:rPr>
              <w:t xml:space="preserve">Delibera n. </w:t>
            </w:r>
            <w:r w:rsidRPr="002C410F">
              <w:rPr>
                <w:rFonts w:ascii="Book Antiqua" w:hAnsi="Book Antiqua" w:cs="Comic Sans MS"/>
                <w:b/>
                <w:bCs/>
              </w:rPr>
              <w:t>43</w:t>
            </w:r>
          </w:p>
        </w:tc>
        <w:tc>
          <w:tcPr>
            <w:tcW w:w="1134" w:type="dxa"/>
            <w:shd w:val="clear" w:color="auto" w:fill="auto"/>
          </w:tcPr>
          <w:p w14:paraId="02ED7DE6" w14:textId="77777777" w:rsidR="002C410F" w:rsidRPr="002C410F" w:rsidRDefault="002C410F" w:rsidP="002C410F">
            <w:pPr>
              <w:ind w:left="0" w:hanging="2"/>
              <w:jc w:val="center"/>
              <w:rPr>
                <w:rFonts w:ascii="Book Antiqua" w:hAnsi="Book Antiqua" w:cs="Comic Sans MS"/>
                <w:b/>
                <w:bCs/>
              </w:rPr>
            </w:pPr>
            <w:r w:rsidRPr="002C410F">
              <w:rPr>
                <w:rFonts w:ascii="Book Antiqua" w:hAnsi="Book Antiqua" w:cs="Comic Sans MS"/>
                <w:b/>
                <w:bCs/>
              </w:rPr>
              <w:t>U</w:t>
            </w:r>
          </w:p>
        </w:tc>
        <w:tc>
          <w:tcPr>
            <w:tcW w:w="11269" w:type="dxa"/>
            <w:shd w:val="clear" w:color="auto" w:fill="auto"/>
          </w:tcPr>
          <w:p w14:paraId="6C03A171" w14:textId="4829C721" w:rsidR="002C410F" w:rsidRPr="002C410F" w:rsidRDefault="002C410F" w:rsidP="002C410F">
            <w:pPr>
              <w:ind w:leftChars="0" w:left="0" w:firstLineChars="0" w:hanging="2"/>
              <w:jc w:val="both"/>
              <w:rPr>
                <w:rFonts w:ascii="Book Antiqua" w:hAnsi="Book Antiqua"/>
                <w:b/>
                <w:sz w:val="22"/>
                <w:szCs w:val="22"/>
              </w:rPr>
            </w:pPr>
            <w:r w:rsidRPr="002C410F">
              <w:rPr>
                <w:rFonts w:ascii="Book Antiqua" w:hAnsi="Book Antiqua" w:cs="Arial-BoldMT"/>
                <w:b/>
                <w:bCs/>
                <w:sz w:val="22"/>
                <w:szCs w:val="22"/>
              </w:rPr>
              <w:t xml:space="preserve">Progetto PR FESR </w:t>
            </w:r>
            <w:proofErr w:type="spellStart"/>
            <w:r w:rsidRPr="002C410F">
              <w:rPr>
                <w:rFonts w:ascii="Book Antiqua" w:hAnsi="Book Antiqua" w:cs="Arial-BoldMT"/>
                <w:b/>
                <w:bCs/>
                <w:sz w:val="22"/>
                <w:szCs w:val="22"/>
              </w:rPr>
              <w:t>Scilia</w:t>
            </w:r>
            <w:proofErr w:type="spellEnd"/>
            <w:r w:rsidRPr="002C410F">
              <w:rPr>
                <w:rFonts w:ascii="Book Antiqua" w:hAnsi="Book Antiqua" w:cs="Arial-BoldMT"/>
                <w:b/>
                <w:bCs/>
                <w:sz w:val="22"/>
                <w:szCs w:val="22"/>
              </w:rPr>
              <w:t xml:space="preserve"> 2021-2027</w:t>
            </w:r>
          </w:p>
        </w:tc>
      </w:tr>
      <w:tr w:rsidR="002C410F" w:rsidRPr="00C159A2" w14:paraId="64041241" w14:textId="77777777" w:rsidTr="008B772D">
        <w:tc>
          <w:tcPr>
            <w:tcW w:w="2093" w:type="dxa"/>
            <w:shd w:val="clear" w:color="auto" w:fill="auto"/>
          </w:tcPr>
          <w:p w14:paraId="478F529C" w14:textId="5B28037C" w:rsidR="002C410F" w:rsidRPr="002C410F" w:rsidRDefault="002C410F" w:rsidP="002C410F">
            <w:pPr>
              <w:ind w:left="0" w:hanging="2"/>
              <w:jc w:val="both"/>
              <w:rPr>
                <w:rFonts w:ascii="Book Antiqua" w:hAnsi="Book Antiqua" w:cs="Comic Sans MS"/>
                <w:b/>
                <w:bCs/>
              </w:rPr>
            </w:pPr>
            <w:r w:rsidRPr="002C410F">
              <w:rPr>
                <w:rFonts w:ascii="Book Antiqua" w:hAnsi="Book Antiqua" w:cs="Comic Sans MS"/>
                <w:b/>
                <w:bCs/>
              </w:rPr>
              <w:t xml:space="preserve">Delibera n. </w:t>
            </w:r>
            <w:r w:rsidRPr="002C410F">
              <w:rPr>
                <w:rFonts w:ascii="Book Antiqua" w:hAnsi="Book Antiqua" w:cs="Comic Sans MS"/>
                <w:b/>
                <w:bCs/>
              </w:rPr>
              <w:t>44</w:t>
            </w:r>
          </w:p>
        </w:tc>
        <w:tc>
          <w:tcPr>
            <w:tcW w:w="1134" w:type="dxa"/>
            <w:shd w:val="clear" w:color="auto" w:fill="auto"/>
          </w:tcPr>
          <w:p w14:paraId="6060F9DF" w14:textId="77777777" w:rsidR="002C410F" w:rsidRPr="002C410F" w:rsidRDefault="002C410F" w:rsidP="002C410F">
            <w:pPr>
              <w:ind w:left="0" w:hanging="2"/>
              <w:jc w:val="center"/>
              <w:rPr>
                <w:rFonts w:ascii="Book Antiqua" w:hAnsi="Book Antiqua" w:cs="Comic Sans MS"/>
                <w:b/>
                <w:bCs/>
              </w:rPr>
            </w:pPr>
            <w:r w:rsidRPr="002C410F">
              <w:rPr>
                <w:rFonts w:ascii="Book Antiqua" w:hAnsi="Book Antiqua" w:cs="Comic Sans MS"/>
                <w:b/>
                <w:bCs/>
              </w:rPr>
              <w:t>U</w:t>
            </w:r>
          </w:p>
        </w:tc>
        <w:tc>
          <w:tcPr>
            <w:tcW w:w="11269" w:type="dxa"/>
            <w:shd w:val="clear" w:color="auto" w:fill="auto"/>
          </w:tcPr>
          <w:p w14:paraId="035EB9A1" w14:textId="77777777" w:rsidR="002C410F" w:rsidRPr="00146841" w:rsidRDefault="002C410F" w:rsidP="002C410F">
            <w:pPr>
              <w:pStyle w:val="Paragrafoelenco"/>
              <w:spacing w:after="30" w:line="247" w:lineRule="auto"/>
              <w:ind w:left="0" w:right="1053" w:hanging="2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A0487A">
              <w:rPr>
                <w:b/>
                <w:bCs/>
              </w:rPr>
              <w:t>Lettura e approvazione verbale della seduta</w:t>
            </w:r>
          </w:p>
        </w:tc>
      </w:tr>
      <w:tr w:rsidR="002C410F" w:rsidRPr="00C159A2" w14:paraId="45023C40" w14:textId="77777777" w:rsidTr="008B772D">
        <w:tc>
          <w:tcPr>
            <w:tcW w:w="14496" w:type="dxa"/>
            <w:gridSpan w:val="3"/>
            <w:shd w:val="clear" w:color="auto" w:fill="auto"/>
          </w:tcPr>
          <w:p w14:paraId="0B3D2D5F" w14:textId="77777777" w:rsidR="002C410F" w:rsidRPr="00A0487A" w:rsidRDefault="002C410F" w:rsidP="008B772D">
            <w:pPr>
              <w:pStyle w:val="Paragrafoelenco"/>
              <w:widowControl w:val="0"/>
              <w:shd w:val="clear" w:color="auto" w:fill="FFFFFF"/>
              <w:spacing w:before="55"/>
              <w:ind w:left="0" w:hanging="2"/>
              <w:jc w:val="both"/>
              <w:rPr>
                <w:b/>
                <w:bCs/>
              </w:rPr>
            </w:pPr>
            <w:r w:rsidRPr="00193CA9">
              <w:rPr>
                <w:rFonts w:ascii="Book Antiqua" w:hAnsi="Book Antiqua" w:cs="Comic Sans MS"/>
                <w:b/>
              </w:rPr>
              <w:t>Leggenda: M: Maggioranza; U: Unanimità</w:t>
            </w:r>
          </w:p>
        </w:tc>
      </w:tr>
    </w:tbl>
    <w:p w14:paraId="4C0C983E" w14:textId="1A3950AD" w:rsidR="002C410F" w:rsidRDefault="002C410F" w:rsidP="00496D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Book Antiqua" w:eastAsia="Book Antiqua" w:hAnsi="Book Antiqua" w:cs="Book Antiqua"/>
          <w:color w:val="000000"/>
          <w:sz w:val="22"/>
          <w:szCs w:val="22"/>
        </w:rPr>
      </w:pPr>
    </w:p>
    <w:p w14:paraId="6CA8FA3C" w14:textId="77777777" w:rsidR="00656544" w:rsidRPr="00D35A2F" w:rsidRDefault="00656544" w:rsidP="00496D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Book Antiqua" w:eastAsia="Book Antiqua" w:hAnsi="Book Antiqua" w:cs="Book Antiqua"/>
          <w:color w:val="000000"/>
          <w:sz w:val="22"/>
          <w:szCs w:val="22"/>
        </w:rPr>
      </w:pPr>
    </w:p>
    <w:sectPr w:rsidR="00656544" w:rsidRPr="00D35A2F" w:rsidSect="007436F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851" w:right="964" w:bottom="992" w:left="851" w:header="567" w:footer="56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AC1991" w14:textId="77777777" w:rsidR="00FF3DAE" w:rsidRDefault="00FF3DAE">
      <w:pPr>
        <w:spacing w:line="240" w:lineRule="auto"/>
        <w:ind w:left="0" w:hanging="2"/>
      </w:pPr>
      <w:r>
        <w:separator/>
      </w:r>
    </w:p>
  </w:endnote>
  <w:endnote w:type="continuationSeparator" w:id="0">
    <w:p w14:paraId="39B3B2E0" w14:textId="77777777" w:rsidR="00FF3DAE" w:rsidRDefault="00FF3DAE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4DD0A" w14:textId="77777777" w:rsidR="007436FA" w:rsidRDefault="007436FA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75CDC" w14:textId="77777777" w:rsidR="006F5793" w:rsidRDefault="006F5793">
    <w:pPr>
      <w:keepNext/>
      <w:pBdr>
        <w:top w:val="nil"/>
        <w:left w:val="nil"/>
        <w:bottom w:val="nil"/>
        <w:right w:val="nil"/>
        <w:between w:val="nil"/>
      </w:pBdr>
      <w:spacing w:line="240" w:lineRule="auto"/>
      <w:ind w:left="0" w:right="21" w:hanging="2"/>
      <w:jc w:val="center"/>
      <w:rPr>
        <w:color w:val="000000"/>
        <w:sz w:val="16"/>
        <w:szCs w:val="16"/>
      </w:rPr>
    </w:pPr>
  </w:p>
  <w:p w14:paraId="58A22C9A" w14:textId="77777777" w:rsidR="006F5793" w:rsidRDefault="006F579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18879" w14:textId="77777777" w:rsidR="006F5793" w:rsidRDefault="00C47BA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7553AC">
      <w:rPr>
        <w:noProof/>
        <w:color w:val="000000"/>
      </w:rPr>
      <w:t>1</w:t>
    </w:r>
    <w:r>
      <w:rPr>
        <w:color w:val="000000"/>
      </w:rPr>
      <w:fldChar w:fldCharType="end"/>
    </w:r>
  </w:p>
  <w:p w14:paraId="4AFD5CD4" w14:textId="77777777" w:rsidR="006F5793" w:rsidRDefault="006F579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jc w:val="both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3A84B9" w14:textId="77777777" w:rsidR="00FF3DAE" w:rsidRDefault="00FF3DAE">
      <w:pPr>
        <w:spacing w:line="240" w:lineRule="auto"/>
        <w:ind w:left="0" w:hanging="2"/>
      </w:pPr>
      <w:r>
        <w:separator/>
      </w:r>
    </w:p>
  </w:footnote>
  <w:footnote w:type="continuationSeparator" w:id="0">
    <w:p w14:paraId="7B2C9542" w14:textId="77777777" w:rsidR="00FF3DAE" w:rsidRDefault="00FF3DAE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861DC" w14:textId="77777777" w:rsidR="007436FA" w:rsidRDefault="007436FA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1E597" w14:textId="77777777" w:rsidR="006F5793" w:rsidRDefault="006F5793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ascii="Arial" w:eastAsia="Arial" w:hAnsi="Arial" w:cs="Arial"/>
        <w:color w:val="000000"/>
      </w:rPr>
    </w:pPr>
  </w:p>
  <w:p w14:paraId="6131B9EE" w14:textId="77777777" w:rsidR="006F5793" w:rsidRDefault="00C47BA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309"/>
      </w:tabs>
      <w:spacing w:line="240" w:lineRule="auto"/>
      <w:ind w:left="0" w:hanging="2"/>
      <w:rPr>
        <w:color w:val="000000"/>
        <w:sz w:val="24"/>
        <w:szCs w:val="24"/>
      </w:rPr>
    </w:pPr>
    <w:r>
      <w:rPr>
        <w:b/>
        <w:color w:val="000000"/>
        <w:sz w:val="24"/>
        <w:szCs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04904" w14:textId="77777777" w:rsidR="006F5793" w:rsidRDefault="00C47BA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  <w:r>
      <w:rPr>
        <w:color w:val="00000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B1D76"/>
    <w:multiLevelType w:val="hybridMultilevel"/>
    <w:tmpl w:val="F72E62FC"/>
    <w:lvl w:ilvl="0" w:tplc="FFFFFFFF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46C2F56"/>
    <w:multiLevelType w:val="hybridMultilevel"/>
    <w:tmpl w:val="83642C4C"/>
    <w:lvl w:ilvl="0" w:tplc="0410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" w15:restartNumberingAfterBreak="0">
    <w:nsid w:val="14937CA1"/>
    <w:multiLevelType w:val="hybridMultilevel"/>
    <w:tmpl w:val="343A17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7227C"/>
    <w:multiLevelType w:val="hybridMultilevel"/>
    <w:tmpl w:val="343A170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A730E4"/>
    <w:multiLevelType w:val="hybridMultilevel"/>
    <w:tmpl w:val="A3406EEA"/>
    <w:lvl w:ilvl="0" w:tplc="0410000D">
      <w:start w:val="1"/>
      <w:numFmt w:val="bullet"/>
      <w:lvlText w:val=""/>
      <w:lvlJc w:val="left"/>
      <w:pPr>
        <w:ind w:left="71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5" w15:restartNumberingAfterBreak="0">
    <w:nsid w:val="23302332"/>
    <w:multiLevelType w:val="hybridMultilevel"/>
    <w:tmpl w:val="E54EA4BC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A774C1F"/>
    <w:multiLevelType w:val="hybridMultilevel"/>
    <w:tmpl w:val="1242C14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934697"/>
    <w:multiLevelType w:val="hybridMultilevel"/>
    <w:tmpl w:val="1242C14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83202A"/>
    <w:multiLevelType w:val="hybridMultilevel"/>
    <w:tmpl w:val="49C81568"/>
    <w:lvl w:ilvl="0" w:tplc="0410000D">
      <w:start w:val="1"/>
      <w:numFmt w:val="bullet"/>
      <w:lvlText w:val=""/>
      <w:lvlJc w:val="left"/>
      <w:pPr>
        <w:ind w:left="71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9" w15:restartNumberingAfterBreak="0">
    <w:nsid w:val="354F4BC2"/>
    <w:multiLevelType w:val="hybridMultilevel"/>
    <w:tmpl w:val="1242C14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EB1841"/>
    <w:multiLevelType w:val="hybridMultilevel"/>
    <w:tmpl w:val="4FDE4A18"/>
    <w:lvl w:ilvl="0" w:tplc="0410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1" w15:restartNumberingAfterBreak="0">
    <w:nsid w:val="403C7FD9"/>
    <w:multiLevelType w:val="hybridMultilevel"/>
    <w:tmpl w:val="E3FAAC90"/>
    <w:lvl w:ilvl="0" w:tplc="0410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2" w15:restartNumberingAfterBreak="0">
    <w:nsid w:val="44B516E4"/>
    <w:multiLevelType w:val="hybridMultilevel"/>
    <w:tmpl w:val="1242C14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BA673B"/>
    <w:multiLevelType w:val="hybridMultilevel"/>
    <w:tmpl w:val="79D8B0D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FB0063"/>
    <w:multiLevelType w:val="hybridMultilevel"/>
    <w:tmpl w:val="1242C140"/>
    <w:lvl w:ilvl="0" w:tplc="F200959C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F21CE8"/>
    <w:multiLevelType w:val="hybridMultilevel"/>
    <w:tmpl w:val="3858F1CA"/>
    <w:lvl w:ilvl="0" w:tplc="0410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6" w15:restartNumberingAfterBreak="0">
    <w:nsid w:val="55560A8C"/>
    <w:multiLevelType w:val="hybridMultilevel"/>
    <w:tmpl w:val="1242C14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A72BDC"/>
    <w:multiLevelType w:val="hybridMultilevel"/>
    <w:tmpl w:val="343A17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6F7AEC"/>
    <w:multiLevelType w:val="hybridMultilevel"/>
    <w:tmpl w:val="DF6E332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F41B12"/>
    <w:multiLevelType w:val="hybridMultilevel"/>
    <w:tmpl w:val="343A17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CE5D38"/>
    <w:multiLevelType w:val="hybridMultilevel"/>
    <w:tmpl w:val="1242C14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977CF8"/>
    <w:multiLevelType w:val="multilevel"/>
    <w:tmpl w:val="78977C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5E7E98"/>
    <w:multiLevelType w:val="hybridMultilevel"/>
    <w:tmpl w:val="DEA4E4F6"/>
    <w:lvl w:ilvl="0" w:tplc="0410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 w16cid:durableId="457837201">
    <w:abstractNumId w:val="3"/>
  </w:num>
  <w:num w:numId="2" w16cid:durableId="405423886">
    <w:abstractNumId w:val="4"/>
  </w:num>
  <w:num w:numId="3" w16cid:durableId="248079410">
    <w:abstractNumId w:val="8"/>
  </w:num>
  <w:num w:numId="4" w16cid:durableId="91630541">
    <w:abstractNumId w:val="13"/>
  </w:num>
  <w:num w:numId="5" w16cid:durableId="1233465638">
    <w:abstractNumId w:val="21"/>
  </w:num>
  <w:num w:numId="6" w16cid:durableId="271058476">
    <w:abstractNumId w:val="2"/>
  </w:num>
  <w:num w:numId="7" w16cid:durableId="1968199177">
    <w:abstractNumId w:val="5"/>
  </w:num>
  <w:num w:numId="8" w16cid:durableId="1916550137">
    <w:abstractNumId w:val="0"/>
  </w:num>
  <w:num w:numId="9" w16cid:durableId="1144736993">
    <w:abstractNumId w:val="1"/>
  </w:num>
  <w:num w:numId="10" w16cid:durableId="1501889510">
    <w:abstractNumId w:val="14"/>
  </w:num>
  <w:num w:numId="11" w16cid:durableId="842552311">
    <w:abstractNumId w:val="18"/>
  </w:num>
  <w:num w:numId="12" w16cid:durableId="208150433">
    <w:abstractNumId w:val="6"/>
  </w:num>
  <w:num w:numId="13" w16cid:durableId="1580098736">
    <w:abstractNumId w:val="12"/>
  </w:num>
  <w:num w:numId="14" w16cid:durableId="103773728">
    <w:abstractNumId w:val="9"/>
  </w:num>
  <w:num w:numId="15" w16cid:durableId="895504407">
    <w:abstractNumId w:val="10"/>
  </w:num>
  <w:num w:numId="16" w16cid:durableId="1832023930">
    <w:abstractNumId w:val="20"/>
  </w:num>
  <w:num w:numId="17" w16cid:durableId="1286424912">
    <w:abstractNumId w:val="15"/>
  </w:num>
  <w:num w:numId="18" w16cid:durableId="1102610096">
    <w:abstractNumId w:val="16"/>
  </w:num>
  <w:num w:numId="19" w16cid:durableId="1494180993">
    <w:abstractNumId w:val="7"/>
  </w:num>
  <w:num w:numId="20" w16cid:durableId="1248659472">
    <w:abstractNumId w:val="22"/>
  </w:num>
  <w:num w:numId="21" w16cid:durableId="1504513699">
    <w:abstractNumId w:val="17"/>
  </w:num>
  <w:num w:numId="22" w16cid:durableId="797065421">
    <w:abstractNumId w:val="19"/>
  </w:num>
  <w:num w:numId="23" w16cid:durableId="1839079707">
    <w:abstractNumId w:val="1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5793"/>
    <w:rsid w:val="0000155A"/>
    <w:rsid w:val="00070F3F"/>
    <w:rsid w:val="000A1AEB"/>
    <w:rsid w:val="000E05C2"/>
    <w:rsid w:val="00102655"/>
    <w:rsid w:val="001054EC"/>
    <w:rsid w:val="001061C7"/>
    <w:rsid w:val="0012087F"/>
    <w:rsid w:val="001327EE"/>
    <w:rsid w:val="00136317"/>
    <w:rsid w:val="00146841"/>
    <w:rsid w:val="00165FB5"/>
    <w:rsid w:val="00183D1D"/>
    <w:rsid w:val="001C02EB"/>
    <w:rsid w:val="002450BA"/>
    <w:rsid w:val="00283C03"/>
    <w:rsid w:val="002A1D17"/>
    <w:rsid w:val="002C410F"/>
    <w:rsid w:val="002C4C8D"/>
    <w:rsid w:val="00312DB1"/>
    <w:rsid w:val="00390B08"/>
    <w:rsid w:val="003D29B8"/>
    <w:rsid w:val="004052CE"/>
    <w:rsid w:val="00424EB9"/>
    <w:rsid w:val="00443DD6"/>
    <w:rsid w:val="00492347"/>
    <w:rsid w:val="00493178"/>
    <w:rsid w:val="00496D17"/>
    <w:rsid w:val="004B46C0"/>
    <w:rsid w:val="004C591C"/>
    <w:rsid w:val="005324AF"/>
    <w:rsid w:val="00553E08"/>
    <w:rsid w:val="005E2EAA"/>
    <w:rsid w:val="006172B2"/>
    <w:rsid w:val="006459A2"/>
    <w:rsid w:val="0065648A"/>
    <w:rsid w:val="00656544"/>
    <w:rsid w:val="0067143E"/>
    <w:rsid w:val="006A11A6"/>
    <w:rsid w:val="006B3D77"/>
    <w:rsid w:val="006D4D41"/>
    <w:rsid w:val="006E7124"/>
    <w:rsid w:val="006F097B"/>
    <w:rsid w:val="006F5793"/>
    <w:rsid w:val="00710BBF"/>
    <w:rsid w:val="00741666"/>
    <w:rsid w:val="007436FA"/>
    <w:rsid w:val="00754418"/>
    <w:rsid w:val="007553AC"/>
    <w:rsid w:val="00756319"/>
    <w:rsid w:val="0077070D"/>
    <w:rsid w:val="00771CF4"/>
    <w:rsid w:val="00784966"/>
    <w:rsid w:val="007B04F5"/>
    <w:rsid w:val="007C5AC0"/>
    <w:rsid w:val="007F01BC"/>
    <w:rsid w:val="007F0865"/>
    <w:rsid w:val="007F3B9A"/>
    <w:rsid w:val="007F7911"/>
    <w:rsid w:val="00810541"/>
    <w:rsid w:val="00817865"/>
    <w:rsid w:val="00824118"/>
    <w:rsid w:val="00827BC4"/>
    <w:rsid w:val="00885E7B"/>
    <w:rsid w:val="00887477"/>
    <w:rsid w:val="0089287B"/>
    <w:rsid w:val="008E000E"/>
    <w:rsid w:val="008E4BB9"/>
    <w:rsid w:val="00932C69"/>
    <w:rsid w:val="00946CD8"/>
    <w:rsid w:val="00965FC1"/>
    <w:rsid w:val="00982381"/>
    <w:rsid w:val="009E6794"/>
    <w:rsid w:val="009F7DE9"/>
    <w:rsid w:val="00A04738"/>
    <w:rsid w:val="00A07DE1"/>
    <w:rsid w:val="00A32AD2"/>
    <w:rsid w:val="00A40FA8"/>
    <w:rsid w:val="00A411AE"/>
    <w:rsid w:val="00A6336A"/>
    <w:rsid w:val="00A80230"/>
    <w:rsid w:val="00A922B9"/>
    <w:rsid w:val="00AA2ECF"/>
    <w:rsid w:val="00AB1DC0"/>
    <w:rsid w:val="00AB68F0"/>
    <w:rsid w:val="00AC0545"/>
    <w:rsid w:val="00B03E6B"/>
    <w:rsid w:val="00B17027"/>
    <w:rsid w:val="00B263DF"/>
    <w:rsid w:val="00B328A6"/>
    <w:rsid w:val="00B4702B"/>
    <w:rsid w:val="00B941A4"/>
    <w:rsid w:val="00BB3BFE"/>
    <w:rsid w:val="00BF2FCC"/>
    <w:rsid w:val="00C04D67"/>
    <w:rsid w:val="00C15758"/>
    <w:rsid w:val="00C47BA3"/>
    <w:rsid w:val="00C508F3"/>
    <w:rsid w:val="00C63B90"/>
    <w:rsid w:val="00C83059"/>
    <w:rsid w:val="00CF7A5B"/>
    <w:rsid w:val="00D01A4C"/>
    <w:rsid w:val="00D35A2F"/>
    <w:rsid w:val="00D6738D"/>
    <w:rsid w:val="00D77493"/>
    <w:rsid w:val="00DD469D"/>
    <w:rsid w:val="00DF1966"/>
    <w:rsid w:val="00E0345B"/>
    <w:rsid w:val="00E0783E"/>
    <w:rsid w:val="00E16838"/>
    <w:rsid w:val="00E25C9E"/>
    <w:rsid w:val="00E31BCD"/>
    <w:rsid w:val="00E80FA7"/>
    <w:rsid w:val="00E87D30"/>
    <w:rsid w:val="00EB0F2F"/>
    <w:rsid w:val="00EB30ED"/>
    <w:rsid w:val="00F02D6E"/>
    <w:rsid w:val="00F438DB"/>
    <w:rsid w:val="00F45472"/>
    <w:rsid w:val="00FB0A38"/>
    <w:rsid w:val="00FB1B06"/>
    <w:rsid w:val="00FC431B"/>
    <w:rsid w:val="00FC466B"/>
    <w:rsid w:val="00FD2A65"/>
    <w:rsid w:val="00FF3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B9EED"/>
  <w15:docId w15:val="{88DCDA54-95C6-43E8-9589-C614FAD32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overflowPunct w:val="0"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uiPriority w:val="9"/>
    <w:qFormat/>
    <w:pPr>
      <w:keepNext/>
      <w:ind w:right="21"/>
      <w:jc w:val="center"/>
    </w:pPr>
    <w:rPr>
      <w:b/>
      <w:bCs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ind w:right="21"/>
      <w:jc w:val="center"/>
      <w:outlineLvl w:val="2"/>
    </w:pPr>
    <w:rPr>
      <w:b/>
      <w:bCs/>
      <w:u w:val="single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0"/>
    <w:qFormat/>
    <w:pPr>
      <w:overflowPunct/>
      <w:autoSpaceDE/>
      <w:autoSpaceDN/>
      <w:adjustRightInd/>
      <w:jc w:val="center"/>
    </w:pPr>
    <w:rPr>
      <w:sz w:val="24"/>
    </w:r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Rientrocorpodeltesto">
    <w:name w:val="Body Text Indent"/>
    <w:basedOn w:val="Normale"/>
    <w:pPr>
      <w:ind w:left="1416" w:firstLine="427"/>
      <w:jc w:val="center"/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Corpodeltesto2">
    <w:name w:val="Body Text 2"/>
    <w:basedOn w:val="Normale"/>
    <w:pPr>
      <w:jc w:val="both"/>
      <w:textAlignment w:val="baseline"/>
    </w:pPr>
    <w:rPr>
      <w:sz w:val="26"/>
    </w:rPr>
  </w:style>
  <w:style w:type="character" w:customStyle="1" w:styleId="Corpodeltesto2Carattere">
    <w:name w:val="Corpo del testo 2 Carattere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  <w:lang w:eastAsia="en-US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ile">
    <w:name w:val="Stile"/>
    <w:pPr>
      <w:widowControl w:val="0"/>
      <w:suppressAutoHyphens/>
      <w:overflowPunct w:val="0"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pPr>
      <w:ind w:left="708"/>
    </w:pPr>
  </w:style>
  <w:style w:type="paragraph" w:customStyle="1" w:styleId="Paragrafoelenco2">
    <w:name w:val="Paragrafo elenco2"/>
    <w:basedOn w:val="Normale"/>
    <w:pPr>
      <w:overflowPunct/>
      <w:autoSpaceDE/>
      <w:autoSpaceDN/>
      <w:adjustRightInd/>
      <w:ind w:left="720"/>
      <w:contextualSpacing/>
    </w:pPr>
    <w:rPr>
      <w:sz w:val="24"/>
      <w:szCs w:val="24"/>
    </w:rPr>
  </w:style>
  <w:style w:type="table" w:customStyle="1" w:styleId="Grigliatabella1">
    <w:name w:val="Griglia tabella1"/>
    <w:basedOn w:val="Tabellanormale"/>
    <w:next w:val="Grigliatabell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Book Antiqua" w:eastAsia="Calibri" w:hAnsi="Book Antiqua" w:cs="Segoe UI"/>
      <w:b/>
      <w:bCs/>
      <w:color w:val="0000FF"/>
      <w:position w:val="-1"/>
      <w:sz w:val="26"/>
      <w:szCs w:val="26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gliatabella2">
    <w:name w:val="Griglia tabella2"/>
    <w:basedOn w:val="Tabellanormale"/>
    <w:next w:val="Grigliatabell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Book Antiqua" w:eastAsia="Calibri" w:hAnsi="Book Antiqua" w:cs="Segoe UI"/>
      <w:b/>
      <w:bCs/>
      <w:color w:val="0000FF"/>
      <w:position w:val="-1"/>
      <w:sz w:val="26"/>
      <w:szCs w:val="26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eWeb">
    <w:name w:val="Normal (Web)"/>
    <w:basedOn w:val="Normale"/>
    <w:rPr>
      <w:sz w:val="24"/>
      <w:szCs w:val="24"/>
    </w:rPr>
  </w:style>
  <w:style w:type="character" w:customStyle="1" w:styleId="PidipaginaCarattere">
    <w:name w:val="Piè di pagina Carattere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character" w:customStyle="1" w:styleId="TitoloCarattere">
    <w:name w:val="Titolo Carattere"/>
    <w:rPr>
      <w:w w:val="100"/>
      <w:position w:val="-1"/>
      <w:sz w:val="24"/>
      <w:effect w:val="none"/>
      <w:vertAlign w:val="baseline"/>
      <w:cs w:val="0"/>
      <w:em w:val="none"/>
    </w:rPr>
  </w:style>
  <w:style w:type="paragraph" w:customStyle="1" w:styleId="paragrafoelencocxspprimo">
    <w:name w:val="paragrafoelencocxspprimo"/>
    <w:basedOn w:val="Normale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Menzionenonrisolta1">
    <w:name w:val="Menzione non risolta1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yle13">
    <w:name w:val="_Style 13"/>
    <w:basedOn w:val="Tabellanormale"/>
    <w:rsid w:val="00C508F3"/>
    <w:rPr>
      <w:rFonts w:ascii="Calibri" w:eastAsia="Calibri" w:hAnsi="Calibri" w:cs="Calibri"/>
    </w:rPr>
    <w:tblPr>
      <w:tblInd w:w="0" w:type="nil"/>
      <w:tblCellMar>
        <w:left w:w="115" w:type="dxa"/>
        <w:right w:w="115" w:type="dxa"/>
      </w:tblCellMar>
    </w:tblPr>
    <w:tcPr>
      <w:shd w:val="clear" w:color="auto" w:fill="auto"/>
    </w:tc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link w:val="Paragrafoelenco"/>
    <w:uiPriority w:val="99"/>
    <w:qFormat/>
    <w:rsid w:val="00D35A2F"/>
    <w:rPr>
      <w:position w:val="-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6KmKtw6wjC79MEI1s/u1C3ys6w==">CgMxLjAyCGguZ2pkZ3hzOAByITEwLTB5bkRHZHBGSkhRbmdvZzZGalpmQ25DUnpHQjVxbw==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48A51BD-A4AD-469C-801E-E116A4051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Collaboratori</dc:creator>
  <cp:lastModifiedBy>Scuola Petri</cp:lastModifiedBy>
  <cp:revision>3</cp:revision>
  <cp:lastPrinted>2024-05-03T10:47:00Z</cp:lastPrinted>
  <dcterms:created xsi:type="dcterms:W3CDTF">2024-05-22T08:09:00Z</dcterms:created>
  <dcterms:modified xsi:type="dcterms:W3CDTF">2024-05-22T08:17:00Z</dcterms:modified>
</cp:coreProperties>
</file>